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zh-CN" w:eastAsia="zh-CN"/>
        </w:rPr>
        <w:t>表号：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BDKY</w:t>
      </w:r>
      <w:r>
        <w:rPr>
          <w:rFonts w:hint="default" w:ascii="Times New Roman" w:hAnsi="Times New Roman" w:cs="Times New Roman"/>
          <w:kern w:val="0"/>
          <w:sz w:val="24"/>
          <w:szCs w:val="24"/>
          <w:lang w:val="zh-CN" w:eastAsia="zh-CN"/>
        </w:rPr>
        <w:t>/GL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 xml:space="preserve"> 1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9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kern w:val="0"/>
          <w:sz w:val="24"/>
          <w:szCs w:val="24"/>
          <w:lang w:val="zh-CN" w:eastAsia="zh-CN"/>
        </w:rPr>
        <w:t>-20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保定市科源检测认证集团有限公司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高钢结构防腐（防火）涂料涂装检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测委托合同单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74" w:leftChars="-31" w:right="-360" w:rightChars="-150" w:firstLine="218" w:firstLineChars="104"/>
        <w:jc w:val="left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委托编号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：                      </w:t>
      </w:r>
      <w:r>
        <w:rPr>
          <w:rFonts w:hint="eastAsia" w:ascii="仿宋_GB2312" w:eastAsia="仿宋_GB2312"/>
          <w:sz w:val="21"/>
          <w:szCs w:val="21"/>
        </w:rPr>
        <w:t>试验编号</w:t>
      </w:r>
      <w:r>
        <w:rPr>
          <w:rFonts w:hint="eastAsia" w:ascii="仿宋_GB2312" w:eastAsia="仿宋_GB2312"/>
          <w:sz w:val="21"/>
          <w:szCs w:val="21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                   委托日期：</w:t>
      </w:r>
    </w:p>
    <w:tbl>
      <w:tblPr>
        <w:tblStyle w:val="2"/>
        <w:tblW w:w="107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  <w:gridCol w:w="700"/>
        <w:gridCol w:w="965"/>
        <w:gridCol w:w="763"/>
        <w:gridCol w:w="237"/>
        <w:gridCol w:w="2175"/>
        <w:gridCol w:w="245"/>
        <w:gridCol w:w="803"/>
        <w:gridCol w:w="411"/>
        <w:gridCol w:w="1443"/>
        <w:gridCol w:w="26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委托方填写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委托人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电话（必填）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委托单位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工程名称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见证单位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样品数量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施工单位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代表批量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建设单位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工程地址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检验类别</w:t>
            </w:r>
          </w:p>
        </w:tc>
        <w:tc>
          <w:tcPr>
            <w:tcW w:w="873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□委托检验 □见证送检 □抽样检测 □内部质控/实验室间比对 □能力验证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样品信息</w:t>
            </w: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样品名称或技术服务事项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□防腐涂层厚度  □防火涂层厚度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规格型号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60" w:lineRule="auto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防火涂层厚度类型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□薄型  □厚型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设计涂层厚度   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6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使用部位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6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检测部位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检验要求</w:t>
            </w:r>
          </w:p>
        </w:tc>
        <w:tc>
          <w:tcPr>
            <w:tcW w:w="196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□委托本公司选定检验标准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□仅提供测试数据不作结论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检验项目</w:t>
            </w:r>
          </w:p>
        </w:tc>
        <w:tc>
          <w:tcPr>
            <w:tcW w:w="451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检验方法标准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□防腐涂层厚度</w:t>
            </w:r>
          </w:p>
        </w:tc>
        <w:tc>
          <w:tcPr>
            <w:tcW w:w="451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□GB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50205-20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□GB/T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50621-2010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6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32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□防火涂层厚度</w:t>
            </w:r>
          </w:p>
        </w:tc>
        <w:tc>
          <w:tcPr>
            <w:tcW w:w="451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□GB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50205-20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□GB/T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50621-2010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1470" w:hanging="1470" w:hangingChars="7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检验项目选定：□由本公司依据样品选定检测项目            □按协议项目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检验判定标准：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报告交付</w:t>
            </w: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交付方式</w:t>
            </w:r>
          </w:p>
        </w:tc>
        <w:tc>
          <w:tcPr>
            <w:tcW w:w="2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□自取  □快递</w:t>
            </w: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报告份数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份     □  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协议交付日期</w:t>
            </w:r>
          </w:p>
        </w:tc>
        <w:tc>
          <w:tcPr>
            <w:tcW w:w="2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检测/技术服务费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元，□已交 □未交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970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样品状态</w:t>
            </w:r>
          </w:p>
        </w:tc>
        <w:tc>
          <w:tcPr>
            <w:tcW w:w="79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□表面清洁、无灰尘、油污等 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□异常，异常状态描述：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委托人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、章）</w:t>
            </w: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见证人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（签字、章）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受理人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签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字）</w:t>
            </w: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受理日期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说明</w:t>
            </w:r>
          </w:p>
        </w:tc>
        <w:tc>
          <w:tcPr>
            <w:tcW w:w="970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</w:tabs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、委托方保证所提供的所有相关信息、资料和实物的真实性，并承担相应责任。2、对接受委托送检的样品，其检测数据、结果仅证明样品所检验检测项目的符合性。3、发出检验报告30日内仍未取回的样品，本公司不负保管责任，并可按规定处理样品。4、复议期为收到检验报告或结果通知十五日内向检验机构书面提出，逾期视为无异议。5、当检验项目中有检测时限要求或采用非标准方法进行检验时，应在备注中注明，并由客户确认。6、填写本协议，当在“□”内填上“√”，即表示选择该项。7、检测要求需要更改须在报告交付前以书面或电话方式提出申请，填写更改原因、更改内容。8、除非另有约定，费用未付清，本公司有权拒发检验报告，遇灾害或其他不可抗力，本公司有权推迟执行或取消本协议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。9、本公司联系地址：保定市乐凯北大街4001号为未科技园3号楼一层101室，电话：0312-3150555/3160555，邮编：0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1000。</w:t>
            </w:r>
          </w:p>
        </w:tc>
      </w:tr>
    </w:tbl>
    <w:p/>
    <w:sectPr>
      <w:pgSz w:w="11906" w:h="16838"/>
      <w:pgMar w:top="567" w:right="567" w:bottom="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51BE9"/>
    <w:rsid w:val="0F9B5008"/>
    <w:rsid w:val="12256418"/>
    <w:rsid w:val="138E0D55"/>
    <w:rsid w:val="2FBB2EE3"/>
    <w:rsid w:val="37F65617"/>
    <w:rsid w:val="38260858"/>
    <w:rsid w:val="39822EB2"/>
    <w:rsid w:val="402504E2"/>
    <w:rsid w:val="49223F0C"/>
    <w:rsid w:val="57842833"/>
    <w:rsid w:val="6CA51BE9"/>
    <w:rsid w:val="6D535020"/>
    <w:rsid w:val="704D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2018-08-23T03:59:00Z</dcterms:created>
  <dc:creator>遇见</dc:creator>
  <cp:lastModifiedBy>遇见</cp:lastModifiedBy>
  <cp:lastPrinted>2021-03-03T09:14:29Z</cp:lastPrinted>
  <dcterms:modified xsi:type="dcterms:W3CDTF">2021-03-03T09:14:33Z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