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表号：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BDKY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/GL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 xml:space="preserve"> 1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9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-20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20A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保定市科源检测认证集团有限公司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钢结构焊缝超声波探伤检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测委托合同单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74" w:leftChars="-31" w:right="-360" w:rightChars="-150" w:firstLine="218" w:firstLineChars="104"/>
        <w:jc w:val="lef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委托编号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：                        </w:t>
      </w:r>
      <w:r>
        <w:rPr>
          <w:rFonts w:hint="eastAsia" w:ascii="仿宋_GB2312" w:eastAsia="仿宋_GB2312"/>
          <w:sz w:val="21"/>
          <w:szCs w:val="21"/>
        </w:rPr>
        <w:t>试验编号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21"/>
          <w:szCs w:val="21"/>
          <w:lang w:eastAsia="zh-CN"/>
        </w:rPr>
        <w:t>委托日期：</w:t>
      </w:r>
    </w:p>
    <w:tbl>
      <w:tblPr>
        <w:tblStyle w:val="2"/>
        <w:tblW w:w="107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700"/>
        <w:gridCol w:w="965"/>
        <w:gridCol w:w="763"/>
        <w:gridCol w:w="237"/>
        <w:gridCol w:w="2175"/>
        <w:gridCol w:w="245"/>
        <w:gridCol w:w="803"/>
        <w:gridCol w:w="411"/>
        <w:gridCol w:w="1443"/>
        <w:gridCol w:w="26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委托方填写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委托人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电话（必填）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委托单位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工程名称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见证单位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样品数量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施工单位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代表批量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建设单位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工程地址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检验类别</w:t>
            </w:r>
          </w:p>
        </w:tc>
        <w:tc>
          <w:tcPr>
            <w:tcW w:w="873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□委托检验 □见证送检 □抽样检测 □内部质控/实验室间比对 □能力验证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样品信息</w:t>
            </w: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样品名称或技术服务事项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钢结构焊缝超声波检测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  质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" w:lineRule="auto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厚  度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" w:lineRule="auto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焊缝种类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 xml:space="preserve">□对接焊缝   □对接环缝   □角接纵缝   □T型焊缝   口管接□缝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坡口形式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□I型  □V型  □VV  □UV  □Y  □X型  □U型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焊接方法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设计等级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检测部位</w:t>
            </w: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检验要求</w:t>
            </w:r>
          </w:p>
        </w:tc>
        <w:tc>
          <w:tcPr>
            <w:tcW w:w="196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□委托本公司选定检验标准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□仅提供测试数据不作结论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检验项目</w:t>
            </w:r>
          </w:p>
        </w:tc>
        <w:tc>
          <w:tcPr>
            <w:tcW w:w="451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检验方法标准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超声波检测焊缝内部缺陷</w:t>
            </w:r>
          </w:p>
        </w:tc>
        <w:tc>
          <w:tcPr>
            <w:tcW w:w="451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□GB/T 2971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-2023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JG/T 203-2007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□GB/T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11345-2023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GB/T 50621-2010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□GB/T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29712-2023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1470" w:hanging="1470" w:hangingChars="7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检验项目选定：□由本公司依据样品选定检测项目            □按协议项目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检验判定标准：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报告交付</w:t>
            </w: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交付方式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□自取  □快递</w:t>
            </w: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报告份数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份     □  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协议交付日期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检测/技术服务费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元，□已交 □未交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970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样品状态</w:t>
            </w:r>
          </w:p>
        </w:tc>
        <w:tc>
          <w:tcPr>
            <w:tcW w:w="79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□表面平滑，无焊接飞溅、铁屑、油垢及其他外部杂质 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□异常，异常状态描述：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委托人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、章）</w:t>
            </w: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见证人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（签字、章）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受理人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字）</w:t>
            </w: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受理日期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说明</w:t>
            </w:r>
          </w:p>
        </w:tc>
        <w:tc>
          <w:tcPr>
            <w:tcW w:w="970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center" w:pos="4153"/>
              </w:tabs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。9、本公司联系地址：保定市乐凯北大街4001号为未科技园3号楼一层101室，电话：0312-3150555/3160555，邮编：0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1000。</w:t>
            </w:r>
          </w:p>
        </w:tc>
      </w:tr>
    </w:tbl>
    <w:p/>
    <w:sectPr>
      <w:pgSz w:w="11906" w:h="16838"/>
      <w:pgMar w:top="567" w:right="567" w:bottom="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A1012"/>
    <w:multiLevelType w:val="singleLevel"/>
    <w:tmpl w:val="617A10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N2ZlODBlMjEwNTFjZGMxYzRkYjUyNjQ3MjIwOTcifQ=="/>
  </w:docVars>
  <w:rsids>
    <w:rsidRoot w:val="6CA51BE9"/>
    <w:rsid w:val="05C81C7F"/>
    <w:rsid w:val="05DF7041"/>
    <w:rsid w:val="138E0D55"/>
    <w:rsid w:val="171F5517"/>
    <w:rsid w:val="181A6292"/>
    <w:rsid w:val="27BB3C2F"/>
    <w:rsid w:val="2B8912F4"/>
    <w:rsid w:val="34FE7811"/>
    <w:rsid w:val="373F2624"/>
    <w:rsid w:val="37F65617"/>
    <w:rsid w:val="39FD3644"/>
    <w:rsid w:val="4F0F2120"/>
    <w:rsid w:val="6CA51BE9"/>
    <w:rsid w:val="6D535020"/>
    <w:rsid w:val="704D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803</Words>
  <Characters>908</Characters>
  <Lines>0</Lines>
  <Paragraphs>0</Paragraphs>
  <TotalTime>7</TotalTime>
  <ScaleCrop>false</ScaleCrop>
  <LinksUpToDate>false</LinksUpToDate>
  <CharactersWithSpaces>1076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2018-08-23T03:59:00Z</dcterms:created>
  <dc:creator>遇见</dc:creator>
  <cp:lastModifiedBy>遇见</cp:lastModifiedBy>
  <cp:lastPrinted>2022-05-27T03:44:00Z</cp:lastPrinted>
  <dcterms:modified xsi:type="dcterms:W3CDTF">2024-06-20T08:26:10Z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8D36866FAF9449A3B86A72776916D35F</vt:lpwstr>
  </property>
</Properties>
</file>